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FB80" w14:textId="77777777" w:rsidR="00EF28C8" w:rsidRDefault="00000000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SA WG2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63</w:t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 w:hint="eastAsia"/>
          <w:b/>
          <w:bCs/>
          <w:sz w:val="24"/>
          <w:lang w:eastAsia="en-US"/>
        </w:rPr>
        <w:t>S2-240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7377</w:t>
      </w:r>
    </w:p>
    <w:p w14:paraId="7CCF1B9D" w14:textId="77777777" w:rsidR="00EF28C8" w:rsidRDefault="00000000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bookmarkStart w:id="0" w:name="_Hlk100903889"/>
      <w:r>
        <w:rPr>
          <w:rFonts w:ascii="Arial" w:eastAsia="SimSun" w:hAnsi="Arial" w:cs="Arial" w:hint="eastAsia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ascii="Arial" w:hAnsi="Arial" w:cs="Arial" w:hint="eastAsia"/>
          <w:b/>
          <w:sz w:val="24"/>
        </w:rPr>
        <w:t>Jeju, South Korea</w:t>
      </w:r>
      <w:r>
        <w:rPr>
          <w:rFonts w:ascii="Arial" w:eastAsia="Arial Unicode MS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eastAsia="SimSun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eastAsia="SimSun" w:hAnsi="Arial" w:cs="Arial" w:hint="eastAsia"/>
          <w:b/>
          <w:bCs/>
          <w:color w:val="0000FF"/>
          <w:lang w:val="en-US" w:eastAsia="zh-CN"/>
        </w:rPr>
        <w:t>6345r01</w:t>
      </w:r>
      <w:r>
        <w:rPr>
          <w:rFonts w:ascii="Arial" w:hAnsi="Arial" w:cs="Arial"/>
          <w:b/>
          <w:bCs/>
          <w:color w:val="0000FF"/>
          <w:lang w:eastAsia="en-US"/>
        </w:rPr>
        <w:t>)</w:t>
      </w:r>
    </w:p>
    <w:p w14:paraId="30634621" w14:textId="77777777" w:rsidR="00EF28C8" w:rsidRDefault="00EF28C8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6B862FA2" w14:textId="77777777" w:rsidR="00EF28C8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SA2</w:t>
      </w:r>
    </w:p>
    <w:p w14:paraId="15DE5D47" w14:textId="77777777" w:rsidR="00EF28C8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</w:t>
      </w:r>
      <w:r>
        <w:rPr>
          <w:rFonts w:ascii="Arial" w:eastAsia="SimSun" w:hAnsi="Arial" w:cs="Arial" w:hint="eastAsia"/>
          <w:b/>
          <w:lang w:val="en-US" w:eastAsia="zh-CN"/>
        </w:rPr>
        <w:t>7</w:t>
      </w:r>
      <w:r>
        <w:rPr>
          <w:rFonts w:ascii="Arial" w:eastAsia="SimSun" w:hAnsi="Arial" w:cs="Arial" w:hint="eastAsia"/>
          <w:b/>
          <w:lang w:eastAsia="zh-CN"/>
        </w:rPr>
        <w:t>7</w:t>
      </w:r>
      <w:r>
        <w:rPr>
          <w:rFonts w:ascii="Arial" w:hAnsi="Arial" w:cs="Arial"/>
          <w:b/>
        </w:rPr>
        <w:t xml:space="preserve"> to TSG-SA#</w:t>
      </w:r>
      <w:r>
        <w:rPr>
          <w:rFonts w:ascii="Arial" w:eastAsia="SimSun" w:hAnsi="Arial" w:cs="Arial" w:hint="eastAsia"/>
          <w:b/>
          <w:lang w:val="en-US" w:eastAsia="zh-CN"/>
        </w:rPr>
        <w:t>104</w:t>
      </w:r>
    </w:p>
    <w:p w14:paraId="0EAD375A" w14:textId="77777777" w:rsidR="00EF28C8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Information</w:t>
      </w:r>
    </w:p>
    <w:p w14:paraId="263120E8" w14:textId="77777777" w:rsidR="00EF28C8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30.3</w:t>
      </w:r>
    </w:p>
    <w:p w14:paraId="45C83A60" w14:textId="77777777" w:rsidR="00EF28C8" w:rsidRDefault="00000000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SimSun" w:hAnsi="Arial" w:cs="Arial" w:hint="eastAsia"/>
          <w:b/>
          <w:lang w:eastAsia="zh-CN"/>
        </w:rPr>
        <w:t>NG_RTC</w:t>
      </w:r>
      <w:r>
        <w:rPr>
          <w:rFonts w:ascii="Arial" w:eastAsia="SimSun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>/Rel-1</w:t>
      </w:r>
      <w:r>
        <w:rPr>
          <w:rFonts w:ascii="Arial" w:eastAsia="SimSun" w:hAnsi="Arial" w:cs="Arial" w:hint="eastAsia"/>
          <w:b/>
          <w:lang w:val="en-US" w:eastAsia="zh-CN"/>
        </w:rPr>
        <w:t>9</w:t>
      </w:r>
    </w:p>
    <w:p w14:paraId="2D744367" w14:textId="77777777" w:rsidR="00EF28C8" w:rsidRDefault="0000000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hAnsi="Arial" w:cs="Arial"/>
          <w:i/>
        </w:rPr>
        <w:t>This contribution proposes the TR 23.700-</w:t>
      </w:r>
      <w:r>
        <w:rPr>
          <w:rFonts w:ascii="Arial" w:eastAsia="SimSun" w:hAnsi="Arial" w:cs="Arial" w:hint="eastAsia"/>
          <w:i/>
          <w:lang w:val="en-US" w:eastAsia="zh-CN"/>
        </w:rPr>
        <w:t>7</w:t>
      </w:r>
      <w:r>
        <w:rPr>
          <w:rFonts w:ascii="Arial" w:eastAsia="SimSun" w:hAnsi="Arial" w:cs="Arial" w:hint="eastAsia"/>
          <w:i/>
          <w:lang w:eastAsia="zh-CN"/>
        </w:rPr>
        <w:t>7</w:t>
      </w:r>
      <w:r>
        <w:rPr>
          <w:rFonts w:ascii="Arial" w:hAnsi="Arial" w:cs="Arial"/>
          <w:i/>
        </w:rPr>
        <w:t xml:space="preserve"> to be sent to TSG-SA#</w:t>
      </w:r>
      <w:r>
        <w:rPr>
          <w:rFonts w:ascii="Arial" w:eastAsia="SimSun" w:hAnsi="Arial" w:cs="Arial" w:hint="eastAsia"/>
          <w:i/>
          <w:lang w:val="en-US" w:eastAsia="zh-CN"/>
        </w:rPr>
        <w:t>104</w:t>
      </w:r>
      <w:r>
        <w:rPr>
          <w:rFonts w:ascii="Arial" w:hAnsi="Arial" w:cs="Arial"/>
          <w:i/>
        </w:rPr>
        <w:t xml:space="preserve"> for </w:t>
      </w:r>
      <w:r>
        <w:rPr>
          <w:rFonts w:ascii="Arial" w:eastAsia="SimSun" w:hAnsi="Arial" w:cs="Arial" w:hint="eastAsia"/>
          <w:i/>
          <w:lang w:val="en-US" w:eastAsia="zh-CN"/>
        </w:rPr>
        <w:t>information</w:t>
      </w:r>
      <w:r>
        <w:rPr>
          <w:rFonts w:ascii="Arial" w:hAnsi="Arial" w:cs="Arial"/>
          <w:i/>
        </w:rPr>
        <w:t>.</w:t>
      </w:r>
    </w:p>
    <w:p w14:paraId="604A87AE" w14:textId="77777777" w:rsidR="00EF28C8" w:rsidRDefault="00EF28C8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26440012" w14:textId="77777777" w:rsidR="00EF28C8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TSG-SA Meeting </w:t>
      </w:r>
      <w:r>
        <w:rPr>
          <w:rFonts w:cs="Arial"/>
          <w:bCs/>
          <w:color w:val="2F5496"/>
          <w:sz w:val="22"/>
        </w:rPr>
        <w:t>#</w:t>
      </w:r>
      <w:r>
        <w:rPr>
          <w:rFonts w:eastAsia="SimSun" w:cs="Arial" w:hint="eastAsia"/>
          <w:bCs/>
          <w:color w:val="2F5496"/>
          <w:sz w:val="22"/>
          <w:lang w:val="en-US" w:eastAsia="zh-CN"/>
        </w:rPr>
        <w:t>104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19C36E8F" w14:textId="77777777" w:rsidR="00EF28C8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eastAsia="SimSun" w:cs="Arial" w:hint="eastAsia"/>
          <w:bCs/>
          <w:color w:val="2F5496"/>
          <w:sz w:val="22"/>
          <w:lang w:val="en-US" w:eastAsia="zh-CN"/>
        </w:rPr>
        <w:t>June</w:t>
      </w:r>
      <w:r>
        <w:rPr>
          <w:rFonts w:eastAsia="SimSun" w:cs="Arial" w:hint="eastAsia"/>
          <w:bCs/>
          <w:color w:val="2F5496"/>
          <w:sz w:val="22"/>
          <w:lang w:eastAsia="zh-CN"/>
        </w:rPr>
        <w:t xml:space="preserve"> </w:t>
      </w:r>
      <w:r>
        <w:rPr>
          <w:rFonts w:eastAsia="SimSun" w:cs="Arial" w:hint="eastAsia"/>
          <w:bCs/>
          <w:color w:val="2F5496"/>
          <w:sz w:val="22"/>
          <w:lang w:val="en-US" w:eastAsia="zh-CN"/>
        </w:rPr>
        <w:t>18</w:t>
      </w:r>
      <w:proofErr w:type="spellStart"/>
      <w:r>
        <w:rPr>
          <w:rFonts w:eastAsia="SimSun" w:cs="Arial" w:hint="eastAsia"/>
          <w:bCs/>
          <w:color w:val="2F5496"/>
          <w:sz w:val="22"/>
          <w:vertAlign w:val="superscript"/>
          <w:lang w:eastAsia="zh-CN"/>
        </w:rPr>
        <w:t>th</w:t>
      </w:r>
      <w:proofErr w:type="spellEnd"/>
      <w:r>
        <w:rPr>
          <w:rFonts w:eastAsia="SimSun" w:cs="Arial" w:hint="eastAsia"/>
          <w:bCs/>
          <w:color w:val="2F5496"/>
          <w:sz w:val="22"/>
          <w:lang w:eastAsia="zh-CN"/>
        </w:rPr>
        <w:t xml:space="preserve"> </w:t>
      </w:r>
      <w:r>
        <w:rPr>
          <w:rFonts w:eastAsia="SimSun" w:cs="Arial"/>
          <w:bCs/>
          <w:color w:val="2F5496"/>
          <w:sz w:val="22"/>
          <w:lang w:eastAsia="zh-CN"/>
        </w:rPr>
        <w:t>–</w:t>
      </w:r>
      <w:r>
        <w:rPr>
          <w:rFonts w:eastAsia="SimSun" w:cs="Arial" w:hint="eastAsia"/>
          <w:bCs/>
          <w:color w:val="2F5496"/>
          <w:sz w:val="22"/>
          <w:lang w:eastAsia="zh-CN"/>
        </w:rPr>
        <w:t xml:space="preserve"> </w:t>
      </w:r>
      <w:r>
        <w:rPr>
          <w:rFonts w:eastAsia="SimSun" w:cs="Arial" w:hint="eastAsia"/>
          <w:bCs/>
          <w:color w:val="2F5496"/>
          <w:sz w:val="22"/>
          <w:lang w:val="en-US" w:eastAsia="zh-CN"/>
        </w:rPr>
        <w:t>21</w:t>
      </w:r>
      <w:proofErr w:type="spellStart"/>
      <w:r>
        <w:rPr>
          <w:rFonts w:eastAsia="SimSun" w:cs="Arial" w:hint="eastAsia"/>
          <w:bCs/>
          <w:color w:val="2F5496"/>
          <w:sz w:val="22"/>
          <w:vertAlign w:val="superscript"/>
          <w:lang w:eastAsia="zh-CN"/>
        </w:rPr>
        <w:t>th</w:t>
      </w:r>
      <w:proofErr w:type="spellEnd"/>
      <w:r>
        <w:rPr>
          <w:rFonts w:eastAsia="SimSun" w:cs="Arial" w:hint="eastAsia"/>
          <w:bCs/>
          <w:color w:val="2F5496"/>
          <w:sz w:val="22"/>
          <w:lang w:eastAsia="zh-CN"/>
        </w:rPr>
        <w:t xml:space="preserve"> </w:t>
      </w:r>
      <w:r>
        <w:rPr>
          <w:rFonts w:eastAsia="SimSun" w:cs="Arial" w:hint="eastAsia"/>
          <w:bCs/>
          <w:color w:val="2F5496"/>
          <w:sz w:val="22"/>
          <w:lang w:val="en-US" w:eastAsia="zh-CN"/>
        </w:rPr>
        <w:t>, Shanghai China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79752A61" w14:textId="77777777" w:rsidR="00EF28C8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23.700-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0.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EE7C18D" w14:textId="77777777" w:rsidR="00EF28C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TSG SA WG2</w:t>
      </w:r>
      <w:r>
        <w:rPr>
          <w:rFonts w:ascii="Arial" w:hAnsi="Arial" w:cs="Arial"/>
          <w:b/>
          <w:color w:val="2F5496"/>
        </w:rPr>
        <w:br/>
      </w:r>
    </w:p>
    <w:p w14:paraId="3BF910DE" w14:textId="77777777" w:rsidR="00EF28C8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Information</w:t>
      </w:r>
    </w:p>
    <w:p w14:paraId="5D08FBE6" w14:textId="77777777" w:rsidR="00EF28C8" w:rsidRDefault="00EF28C8">
      <w:pPr>
        <w:tabs>
          <w:tab w:val="left" w:pos="3119"/>
        </w:tabs>
        <w:rPr>
          <w:b/>
          <w:sz w:val="24"/>
        </w:rPr>
      </w:pPr>
    </w:p>
    <w:p w14:paraId="3CB48BEF" w14:textId="77777777" w:rsidR="00EF28C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692072" w14:textId="77777777" w:rsidR="00EF28C8" w:rsidRDefault="00000000">
      <w:bookmarkStart w:id="1" w:name="_Hlk57117948"/>
      <w:r>
        <w:t xml:space="preserve">The Technical Report </w:t>
      </w:r>
      <w:r>
        <w:rPr>
          <w:rFonts w:eastAsia="SimSun" w:hint="eastAsia"/>
          <w:lang w:eastAsia="zh-CN"/>
        </w:rPr>
        <w:t>23.700-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  <w:lang w:eastAsia="zh-CN"/>
        </w:rPr>
        <w:t>7</w:t>
      </w:r>
      <w:r>
        <w:t xml:space="preserve"> </w:t>
      </w:r>
      <w:r>
        <w:rPr>
          <w:rFonts w:eastAsia="SimSun" w:hint="eastAsia"/>
          <w:lang w:val="en-US" w:eastAsia="zh-CN"/>
        </w:rPr>
        <w:t xml:space="preserve">further </w:t>
      </w:r>
      <w:r>
        <w:t xml:space="preserve">studies </w:t>
      </w:r>
      <w:r>
        <w:rPr>
          <w:rFonts w:eastAsia="Times New Roman" w:hint="eastAsia"/>
          <w:bCs/>
          <w:color w:val="000000"/>
          <w:lang w:val="en-US"/>
        </w:rPr>
        <w:t>the</w:t>
      </w:r>
      <w:r>
        <w:rPr>
          <w:rFonts w:eastAsia="Times New Roman"/>
          <w:bCs/>
          <w:color w:val="000000"/>
          <w:lang w:val="en-US" w:eastAsia="ja-JP"/>
        </w:rPr>
        <w:t xml:space="preserve"> system architecture</w:t>
      </w:r>
      <w:r>
        <w:rPr>
          <w:rFonts w:eastAsia="Times New Roman" w:hint="eastAsia"/>
          <w:bCs/>
          <w:color w:val="000000"/>
          <w:lang w:val="en-US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eastAsia="Times New Roman" w:hint="eastAsia"/>
          <w:bCs/>
          <w:color w:val="000000"/>
          <w:lang w:val="en-US"/>
        </w:rPr>
        <w:t xml:space="preserve"> services</w:t>
      </w:r>
      <w:r>
        <w:rPr>
          <w:rFonts w:eastAsia="SimSun" w:hint="eastAsia"/>
          <w:bCs/>
          <w:color w:val="000000"/>
          <w:lang w:val="en-US" w:eastAsia="zh-CN"/>
        </w:rPr>
        <w:t xml:space="preserve"> in the following aspects</w:t>
      </w:r>
      <w:r>
        <w:rPr>
          <w:rFonts w:eastAsia="Times New Roman" w:hint="eastAsia"/>
          <w:bCs/>
          <w:color w:val="000000"/>
          <w:lang w:val="en-US"/>
        </w:rPr>
        <w:t>.</w:t>
      </w:r>
    </w:p>
    <w:bookmarkEnd w:id="1"/>
    <w:p w14:paraId="5D0EA056" w14:textId="77777777" w:rsidR="00EF28C8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 xml:space="preserve">KI#1: </w:t>
      </w:r>
      <w: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 w14:paraId="1529E4E0" w14:textId="77777777" w:rsidR="00EF28C8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 xml:space="preserve">KI#2: </w:t>
      </w:r>
      <w: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 w14:paraId="033E32DB" w14:textId="77777777" w:rsidR="00EF28C8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 xml:space="preserve">KI#3: </w:t>
      </w:r>
      <w:r>
        <w:rPr>
          <w:rFonts w:eastAsia="DengXian"/>
        </w:rPr>
        <w:t>Data channel interworking with MTSI UE</w:t>
      </w:r>
      <w:r>
        <w:rPr>
          <w:rFonts w:eastAsia="DengXian" w:hint="eastAsia"/>
          <w:lang w:val="en-US" w:eastAsia="zh-CN"/>
        </w:rPr>
        <w:t>;</w:t>
      </w:r>
    </w:p>
    <w:p w14:paraId="0431A7FF" w14:textId="77777777" w:rsidR="00EF28C8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KI#4: </w:t>
      </w:r>
      <w:r>
        <w:rPr>
          <w:rFonts w:hint="eastAsia"/>
        </w:rPr>
        <w:t>Extensible IMS framework to support authorization and authentication of third-party identities in IMS sessions</w:t>
      </w:r>
      <w:r>
        <w:rPr>
          <w:rFonts w:eastAsia="SimSun" w:hint="eastAsia"/>
          <w:lang w:val="en-US" w:eastAsia="zh-CN"/>
        </w:rPr>
        <w:t>;</w:t>
      </w:r>
    </w:p>
    <w:p w14:paraId="00068A1B" w14:textId="77777777" w:rsidR="00EF28C8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KI#5: </w:t>
      </w:r>
      <w:r>
        <w:rPr>
          <w:rFonts w:hint="eastAsia"/>
        </w:rPr>
        <w:t>Handling of PS data off exemption for services over IMS DC</w:t>
      </w:r>
      <w:r>
        <w:rPr>
          <w:rFonts w:eastAsia="SimSun" w:hint="eastAsia"/>
          <w:lang w:val="en-US" w:eastAsia="zh-CN"/>
        </w:rPr>
        <w:t>;</w:t>
      </w:r>
    </w:p>
    <w:p w14:paraId="15ECD537" w14:textId="77777777" w:rsidR="00EF28C8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KI#6: </w:t>
      </w:r>
      <w:r>
        <w:t>Support of Standalone IMS Data Channel Sessions</w:t>
      </w:r>
      <w:r>
        <w:rPr>
          <w:rFonts w:eastAsia="SimSun" w:hint="eastAsia"/>
          <w:lang w:val="en-US" w:eastAsia="zh-CN"/>
        </w:rPr>
        <w:t>;</w:t>
      </w:r>
    </w:p>
    <w:p w14:paraId="39BC5808" w14:textId="77777777" w:rsidR="00EF28C8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KI#7: </w:t>
      </w:r>
      <w:r>
        <w:rPr>
          <w:rFonts w:eastAsia="SimSun" w:hint="eastAsia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 w14:paraId="0989FC35" w14:textId="77777777" w:rsidR="00EF28C8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t>Support of IMS Avatar Communication</w:t>
      </w:r>
      <w:r>
        <w:rPr>
          <w:rFonts w:eastAsia="SimSun" w:hint="eastAsia"/>
          <w:lang w:val="en-US" w:eastAsia="zh-CN"/>
        </w:rPr>
        <w:t>.</w:t>
      </w:r>
    </w:p>
    <w:p w14:paraId="0D9D33CE" w14:textId="77777777" w:rsidR="00EF28C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62D9224D" w14:textId="5C88647D" w:rsidR="00EF28C8" w:rsidRDefault="00000000">
      <w:pPr>
        <w:tabs>
          <w:tab w:val="left" w:pos="3119"/>
        </w:tabs>
        <w:rPr>
          <w:rFonts w:eastAsia="SimSun"/>
          <w:color w:val="000000"/>
          <w:sz w:val="22"/>
          <w:lang w:eastAsia="zh-CN"/>
        </w:rPr>
      </w:pPr>
      <w:r>
        <w:rPr>
          <w:color w:val="000000"/>
          <w:sz w:val="22"/>
        </w:rPr>
        <w:t xml:space="preserve">This is the </w:t>
      </w:r>
      <w:r>
        <w:rPr>
          <w:rFonts w:eastAsia="SimSun" w:hint="eastAsia"/>
          <w:color w:val="000000"/>
          <w:sz w:val="22"/>
          <w:lang w:val="en-US" w:eastAsia="zh-CN"/>
        </w:rPr>
        <w:t>first</w:t>
      </w:r>
      <w:r>
        <w:rPr>
          <w:color w:val="000000"/>
          <w:sz w:val="22"/>
        </w:rPr>
        <w:t xml:space="preserve"> presentation to TSG SA</w:t>
      </w:r>
      <w:r>
        <w:rPr>
          <w:rFonts w:eastAsia="SimSun" w:hint="eastAsia"/>
          <w:color w:val="000000"/>
          <w:sz w:val="22"/>
          <w:lang w:eastAsia="zh-CN"/>
        </w:rPr>
        <w:t xml:space="preserve"> for </w:t>
      </w:r>
      <w:r w:rsidR="005D2909">
        <w:rPr>
          <w:rFonts w:eastAsia="SimSun"/>
          <w:color w:val="000000"/>
          <w:sz w:val="22"/>
          <w:lang w:eastAsia="zh-CN"/>
        </w:rPr>
        <w:t>information</w:t>
      </w:r>
      <w:r>
        <w:rPr>
          <w:color w:val="000000"/>
          <w:sz w:val="22"/>
        </w:rPr>
        <w:t>.</w:t>
      </w:r>
    </w:p>
    <w:p w14:paraId="3F05D437" w14:textId="77777777" w:rsidR="00EF28C8" w:rsidRDefault="00000000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TR is considered </w:t>
      </w:r>
      <w:r>
        <w:rPr>
          <w:rFonts w:eastAsia="SimSun" w:hint="eastAsia"/>
          <w:color w:val="000000"/>
          <w:sz w:val="22"/>
          <w:lang w:val="en-US" w:eastAsia="zh-CN"/>
        </w:rPr>
        <w:t>95</w:t>
      </w:r>
      <w:r>
        <w:rPr>
          <w:color w:val="000000"/>
          <w:sz w:val="22"/>
        </w:rPr>
        <w:t>% complete.</w:t>
      </w:r>
    </w:p>
    <w:p w14:paraId="5DAB1F90" w14:textId="77777777" w:rsidR="00EF28C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8E6D280" w14:textId="77777777" w:rsidR="00EF28C8" w:rsidRDefault="00000000">
      <w:pPr>
        <w:rPr>
          <w:rFonts w:eastAsia="SimSun"/>
          <w:sz w:val="21"/>
          <w:szCs w:val="21"/>
          <w:lang w:eastAsia="zh-CN"/>
        </w:rPr>
      </w:pPr>
      <w:r>
        <w:rPr>
          <w:rFonts w:eastAsia="SimSun" w:hint="eastAsia"/>
          <w:sz w:val="21"/>
          <w:szCs w:val="21"/>
          <w:lang w:val="en-US" w:eastAsia="zh-CN"/>
        </w:rPr>
        <w:t>None</w:t>
      </w:r>
      <w:r>
        <w:rPr>
          <w:rFonts w:eastAsia="SimSun" w:hint="eastAsia"/>
          <w:sz w:val="21"/>
          <w:szCs w:val="21"/>
          <w:lang w:eastAsia="zh-CN"/>
        </w:rPr>
        <w:t>.</w:t>
      </w:r>
    </w:p>
    <w:p w14:paraId="1A261D4B" w14:textId="77777777" w:rsidR="00EF28C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433E80D7" w14:textId="77777777" w:rsidR="00EF28C8" w:rsidRDefault="00000000">
      <w:pPr>
        <w:tabs>
          <w:tab w:val="left" w:pos="3119"/>
        </w:tabs>
        <w:rPr>
          <w:sz w:val="24"/>
          <w:szCs w:val="21"/>
        </w:rPr>
      </w:pPr>
      <w:r>
        <w:rPr>
          <w:rFonts w:eastAsia="SimSun" w:hint="eastAsia"/>
          <w:sz w:val="21"/>
          <w:szCs w:val="21"/>
          <w:lang w:val="en-US" w:eastAsia="zh-CN"/>
        </w:rPr>
        <w:t>None</w:t>
      </w:r>
      <w:r>
        <w:rPr>
          <w:rFonts w:eastAsia="SimSun" w:hint="eastAsia"/>
          <w:sz w:val="21"/>
          <w:szCs w:val="21"/>
          <w:lang w:eastAsia="zh-CN"/>
        </w:rPr>
        <w:t>.</w:t>
      </w:r>
    </w:p>
    <w:sectPr w:rsidR="00EF28C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29B9" w14:textId="77777777" w:rsidR="00BD0104" w:rsidRDefault="00BD0104">
      <w:pPr>
        <w:spacing w:after="0"/>
      </w:pPr>
      <w:r>
        <w:separator/>
      </w:r>
    </w:p>
  </w:endnote>
  <w:endnote w:type="continuationSeparator" w:id="0">
    <w:p w14:paraId="3454DBBD" w14:textId="77777777" w:rsidR="00BD0104" w:rsidRDefault="00BD0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4EE4" w14:textId="77777777" w:rsidR="00BD0104" w:rsidRDefault="00BD0104">
      <w:pPr>
        <w:spacing w:after="0"/>
      </w:pPr>
      <w:r>
        <w:separator/>
      </w:r>
    </w:p>
  </w:footnote>
  <w:footnote w:type="continuationSeparator" w:id="0">
    <w:p w14:paraId="25E8367B" w14:textId="77777777" w:rsidR="00BD0104" w:rsidRDefault="00BD0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2356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90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0104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EF28C8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32E201B"/>
    <w:rsid w:val="06B27E8C"/>
    <w:rsid w:val="08475D24"/>
    <w:rsid w:val="090E7CEB"/>
    <w:rsid w:val="0ABF3E2E"/>
    <w:rsid w:val="0AE72DF4"/>
    <w:rsid w:val="0D4F6A66"/>
    <w:rsid w:val="0E637B48"/>
    <w:rsid w:val="0F237AC7"/>
    <w:rsid w:val="0F725466"/>
    <w:rsid w:val="110A6481"/>
    <w:rsid w:val="12184440"/>
    <w:rsid w:val="15674B2D"/>
    <w:rsid w:val="1A2E3780"/>
    <w:rsid w:val="1A2F4A85"/>
    <w:rsid w:val="1F107058"/>
    <w:rsid w:val="215C3E48"/>
    <w:rsid w:val="21C55DF6"/>
    <w:rsid w:val="22093067"/>
    <w:rsid w:val="255F52DD"/>
    <w:rsid w:val="28D56F0D"/>
    <w:rsid w:val="2C88151C"/>
    <w:rsid w:val="2DF93D52"/>
    <w:rsid w:val="30F545DF"/>
    <w:rsid w:val="326E16EE"/>
    <w:rsid w:val="341D4E0B"/>
    <w:rsid w:val="3DF257B2"/>
    <w:rsid w:val="3E8F368F"/>
    <w:rsid w:val="3EDF08B2"/>
    <w:rsid w:val="408753EB"/>
    <w:rsid w:val="41251DF1"/>
    <w:rsid w:val="41775036"/>
    <w:rsid w:val="42976F25"/>
    <w:rsid w:val="46C07B24"/>
    <w:rsid w:val="47461F7B"/>
    <w:rsid w:val="4CD0233F"/>
    <w:rsid w:val="52054A9D"/>
    <w:rsid w:val="533B291C"/>
    <w:rsid w:val="54684287"/>
    <w:rsid w:val="59335165"/>
    <w:rsid w:val="5CAD6BEE"/>
    <w:rsid w:val="5F775C2F"/>
    <w:rsid w:val="5FAD7930"/>
    <w:rsid w:val="63AE352A"/>
    <w:rsid w:val="64C073DB"/>
    <w:rsid w:val="653C7941"/>
    <w:rsid w:val="657171FE"/>
    <w:rsid w:val="689E1934"/>
    <w:rsid w:val="6AF9110E"/>
    <w:rsid w:val="6E337CDC"/>
    <w:rsid w:val="732267F0"/>
    <w:rsid w:val="732B4F01"/>
    <w:rsid w:val="74FD067F"/>
    <w:rsid w:val="79AE5D3D"/>
    <w:rsid w:val="7CB479A6"/>
    <w:rsid w:val="7D0F41B1"/>
    <w:rsid w:val="7EB470EC"/>
    <w:rsid w:val="7EF4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5BEFB1"/>
  <w15:docId w15:val="{2552FDBD-73CE-4864-97A2-5547C01B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val="en-GB" w:eastAsia="ko-KR"/>
    </w:rPr>
  </w:style>
  <w:style w:type="paragraph" w:styleId="Revision">
    <w:name w:val="Revision"/>
    <w:hidden/>
    <w:uiPriority w:val="99"/>
    <w:unhideWhenUsed/>
    <w:rsid w:val="005D290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</Pages>
  <Words>253</Words>
  <Characters>1319</Characters>
  <Application>Microsoft Office Word</Application>
  <DocSecurity>0</DocSecurity>
  <Lines>20</Lines>
  <Paragraphs>11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 Changes</cp:lastModifiedBy>
  <cp:revision>7</cp:revision>
  <dcterms:created xsi:type="dcterms:W3CDTF">2022-08-10T07:46:00Z</dcterms:created>
  <dcterms:modified xsi:type="dcterms:W3CDTF">2024-06-07T09:14:00Z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2052-11.8.2.12085</vt:lpwstr>
  </property>
  <property fmtid="{D5CDD505-2E9C-101B-9397-08002B2CF9AE}" pid="20" name="ICV">
    <vt:lpwstr>88DA392AA1A645599E8CAF8797ED7161</vt:lpwstr>
  </property>
</Properties>
</file>